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556670"/>
          <w:sz w:val="17"/>
        </w:rPr>
        <w:t>UNIVERSIDAD TECNOLÓGICA DE PANAMÁ · FACULTAD DE INGENIERÍA DE SISTEMAS COMPUTACIONALES</w:t>
      </w:r>
    </w:p>
    <w:p>
      <w:pPr>
        <w:spacing w:after="20"/>
      </w:pPr>
      <w:r>
        <w:rPr>
          <w:color w:val="556670"/>
          <w:sz w:val="18"/>
        </w:rPr>
        <w:t>Base de Datos I (Cód. 8398) · Grupo 2GS211 · II Semestre 2026</w:t>
      </w:r>
    </w:p>
    <w:p>
      <w:pPr>
        <w:pStyle w:val="Title"/>
        <w:spacing w:before="120" w:after="40"/>
      </w:pPr>
      <w:r>
        <w:rPr>
          <w:color w:val="12222A"/>
          <w:sz w:val="44"/>
        </w:rPr>
        <w:t>Tendencias actuales en bases de datos en la computación en la nube</w:t>
      </w:r>
    </w:p>
    <w:p>
      <w:pPr>
        <w:spacing w:after="200"/>
      </w:pPr>
      <w:r>
        <w:rPr>
          <w:i/>
          <w:color w:val="0B6E4F"/>
          <w:sz w:val="22"/>
        </w:rPr>
        <w:t>Del servidor local al servicio gestionado: modelos, ventajas y desafíos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  <w:shd w:fill="EAF5F0"/>
          </w:tcPr>
          <w:p>
            <w:r/>
            <w:r>
              <w:rPr>
                <w:b/>
                <w:color w:val="0B6E4F"/>
                <w:sz w:val="19"/>
              </w:rPr>
              <w:t>Fecha de la charla</w:t>
            </w:r>
          </w:p>
        </w:tc>
        <w:tc>
          <w:tcPr>
            <w:tcW w:type="dxa" w:w="4816"/>
          </w:tcPr>
          <w:p>
            <w:r/>
            <w:r>
              <w:rPr>
                <w:color w:val="12222A"/>
                <w:sz w:val="19"/>
              </w:rPr>
              <w:t>25 de septiembre de 2026</w:t>
            </w:r>
          </w:p>
        </w:tc>
      </w:tr>
      <w:tr>
        <w:tc>
          <w:tcPr>
            <w:tcW w:type="dxa" w:w="4816"/>
            <w:shd w:fill="EAF5F0"/>
          </w:tcPr>
          <w:p>
            <w:r/>
            <w:r>
              <w:rPr>
                <w:b/>
                <w:color w:val="0B6E4F"/>
                <w:sz w:val="19"/>
              </w:rPr>
              <w:t>Equipo expositor</w:t>
            </w:r>
          </w:p>
        </w:tc>
        <w:tc>
          <w:tcPr>
            <w:tcW w:type="dxa" w:w="4816"/>
          </w:tcPr>
          <w:p>
            <w:r/>
            <w:r>
              <w:rPr>
                <w:color w:val="12222A"/>
                <w:sz w:val="19"/>
              </w:rPr>
              <w:t>Donaciano Rosas · Luis A. Sabin · Kenneth Martinez · Marlenis Quintero · Aristides Yángüez Fuentes</w:t>
            </w:r>
          </w:p>
        </w:tc>
      </w:tr>
      <w:tr>
        <w:tc>
          <w:tcPr>
            <w:tcW w:type="dxa" w:w="4816"/>
            <w:shd w:fill="EAF5F0"/>
          </w:tcPr>
          <w:p>
            <w:r/>
            <w:r>
              <w:rPr>
                <w:b/>
                <w:color w:val="0B6E4F"/>
                <w:sz w:val="19"/>
              </w:rPr>
              <w:t>Asignatura</w:t>
            </w:r>
          </w:p>
        </w:tc>
        <w:tc>
          <w:tcPr>
            <w:tcW w:type="dxa" w:w="4816"/>
          </w:tcPr>
          <w:p>
            <w:r/>
            <w:r>
              <w:rPr>
                <w:color w:val="12222A"/>
                <w:sz w:val="19"/>
              </w:rPr>
              <w:t>Base de Datos I · Prof. Marlenis A. Pimentel M.</w:t>
            </w:r>
          </w:p>
        </w:tc>
      </w:tr>
    </w:tbl>
    <w:p/>
    <w:p>
      <w:pPr>
        <w:pStyle w:val="Heading1"/>
      </w:pPr>
      <w:r>
        <w:t>Introducción</w:t>
      </w:r>
    </w:p>
    <w:p>
      <w:pPr>
        <w:jc w:val="both"/>
      </w:pPr>
      <w:r>
        <w:t>La charla explicó cómo las bases de datos en la nube trasladan la gestión de la infraestructura al proveedor y permiten acceder a los datos y a los servicios por Internet bajo demanda. El objetivo fue entender qué son, cómo funcionan y qué debemos considerar antes de migrar.</w:t>
      </w:r>
    </w:p>
    <w:p>
      <w:pPr>
        <w:pStyle w:val="Heading1"/>
      </w:pPr>
      <w:r>
        <w:t>1. ¿Qué es una base de datos en la nube?</w:t>
      </w:r>
    </w:p>
    <w:p>
      <w:pPr>
        <w:jc w:val="both"/>
      </w:pPr>
      <w:r>
        <w:t>Es un servicio de datos diseñado, desplegado y accedido a través de una plataforma de cloud computing. Almacena información estructurada, semiestructurada y no estructurada.</w:t>
      </w:r>
    </w:p>
    <w:p>
      <w:pPr>
        <w:jc w:val="both"/>
      </w:pPr>
      <w:r>
        <w:t>La diferencia clave frente a una base de datos tradicional es que la gestión técnica (servidores, almacenamiento, mantenimiento y disponibilidad) queda delegada al proveedor de la nube.</w:t>
      </w:r>
    </w:p>
    <w:p>
      <w:pPr>
        <w:pStyle w:val="Heading1"/>
      </w:pPr>
      <w:r>
        <w:t>2. Modelos de servicio</w:t>
      </w:r>
    </w:p>
    <w:p>
      <w:pPr>
        <w:jc w:val="both"/>
      </w:pPr>
      <w:r>
        <w:t>La charla explicó los tres modelos clásicos y ubicó la base de datos como servicio (DBaaS) dentro de ellos:</w:t>
      </w:r>
    </w:p>
    <w:p>
      <w:pPr>
        <w:pStyle w:val="ListBullet"/>
        <w:spacing w:after="40"/>
      </w:pPr>
      <w:r>
        <w:t>IaaS (Infraestructura como Servicio): se alquilan servidores, almacenamiento, redes y GPUs. El cliente conserva el control del sistema operativo y de las aplicaciones.</w:t>
      </w:r>
    </w:p>
    <w:p>
      <w:pPr>
        <w:pStyle w:val="ListBullet"/>
        <w:spacing w:after="40"/>
      </w:pPr>
      <w:r>
        <w:t>PaaS (Plataforma como Servicio): ofrece el entorno para desarrollar, probar y desplegar aplicaciones sin administrar la infraestructura de base.</w:t>
      </w:r>
    </w:p>
    <w:p>
      <w:pPr>
        <w:pStyle w:val="ListBullet"/>
        <w:spacing w:after="40"/>
      </w:pPr>
      <w:r>
        <w:t>SaaS (Software como Servicio): la aplicación completa está alojada y mantenida por el proveedor; el usuario solo accede desde el navegador.</w:t>
      </w:r>
    </w:p>
    <w:p>
      <w:pPr>
        <w:pStyle w:val="ListBullet"/>
        <w:spacing w:after="40"/>
      </w:pPr>
      <w:r>
        <w:t>DBaaS: base de datos administrada dentro de la nube. Puede ser relacional/SQL (Amazon RDS, Azure SQL) o NoSQL (MongoDB, DynamoDB).</w:t>
      </w:r>
    </w:p>
    <w:p>
      <w:pPr>
        <w:pStyle w:val="Heading1"/>
      </w:pPr>
      <w:r>
        <w:t>3. Servicios administrados, escalabilidad y disponibilidad</w:t>
      </w:r>
    </w:p>
    <w:p>
      <w:pPr>
        <w:jc w:val="both"/>
      </w:pPr>
      <w:r>
        <w:t>El proveedor asume la instalación, los respaldos, las actualizaciones, los parches de seguridad y buena parte del mantenimiento. El cliente paga por uso y puede aumentar o reducir recursos según la demanda.</w:t>
      </w:r>
    </w:p>
    <w:p>
      <w:pPr>
        <w:jc w:val="both"/>
      </w:pPr>
      <w:r>
        <w:t>La escalabilidad elástica permite responder a picos de tráfico y la alta disponibilidad se apoya en réplicas, zonas múltiples (Multi-AZ) y conmutación automática (failover).</w:t>
      </w:r>
    </w:p>
    <w:p>
      <w:pPr>
        <w:pStyle w:val="ListBullet"/>
        <w:spacing w:after="40"/>
      </w:pPr>
      <w:r>
        <w:t>Ventajas: reducción de costos de infraestructura, acceso desde cualquier lugar, escalabilidad, respaldos y recuperación, y actualizaciones a cargo del proveedor.</w:t>
      </w:r>
    </w:p>
    <w:p>
      <w:pPr>
        <w:pStyle w:val="ListBullet"/>
        <w:spacing w:after="40"/>
      </w:pPr>
      <w:r>
        <w:t>La analogía del restaurante: el usuario pide la comida (usa los datos), mientras el proveedor cocina, sirve y mantiene la despensa (gestiona la infraestructura).</w:t>
      </w:r>
    </w:p>
    <w:p>
      <w:pPr>
        <w:pStyle w:val="Heading1"/>
      </w:pPr>
      <w:r>
        <w:t>4. Migración y desafíos</w:t>
      </w:r>
    </w:p>
    <w:p>
      <w:pPr>
        <w:jc w:val="both"/>
      </w:pPr>
      <w:r>
        <w:t>Migrar a la nube significa trasladar aplicaciones y bases de datos desde una infraestructura local hacia servicios más flexibles. Bien planificada, la migración mejora la agilidad; mal planificada, puede aumentar costos y riesgos.</w:t>
      </w:r>
    </w:p>
    <w:p>
      <w:pPr>
        <w:pStyle w:val="ListBullet"/>
        <w:spacing w:after="40"/>
      </w:pPr>
      <w:r>
        <w:t>Seguridad y privacidad: hay que configurar permisos, cifrado y controles de acceso.</w:t>
      </w:r>
    </w:p>
    <w:p>
      <w:pPr>
        <w:pStyle w:val="ListBullet"/>
        <w:spacing w:after="40"/>
      </w:pPr>
      <w:r>
        <w:t>Dependencia de Internet: una conexión lenta o una interrupción afecta el acceso al servicio.</w:t>
      </w:r>
    </w:p>
    <w:p>
      <w:pPr>
        <w:pStyle w:val="ListBullet"/>
        <w:spacing w:after="40"/>
      </w:pPr>
      <w:r>
        <w:t>Migración de sistemas existentes: trasladar aplicaciones antiguas puede exigir cambios importantes.</w:t>
      </w:r>
    </w:p>
    <w:p>
      <w:pPr>
        <w:pStyle w:val="ListBullet"/>
        <w:spacing w:after="40"/>
      </w:pPr>
      <w:r>
        <w:t>Costos inesperados: el uso excesivo de recursos puede elevar la factura.</w:t>
      </w:r>
    </w:p>
    <w:p>
      <w:pPr>
        <w:pStyle w:val="ListBullet"/>
        <w:spacing w:after="40"/>
      </w:pPr>
      <w:r>
        <w:t>Capacitación del personal y dependencia del proveedor (vendor lock-in).</w:t>
      </w:r>
    </w:p>
    <w:p>
      <w:pPr>
        <w:pStyle w:val="Heading1"/>
      </w:pPr>
      <w:r>
        <w:t>Conclusión</w:t>
      </w:r>
    </w:p>
    <w:p>
      <w:pPr>
        <w:jc w:val="both"/>
      </w:pPr>
      <w:r>
        <w:t>La nube permite que el equipo se concentre en los datos y en las aplicaciones en lugar de mantener hardware. Sin embargo, la comodidad no elimina la responsabilidad: la organización debe gobernar el acceso, cifrar la información, monitorear el servicio y controlar los costos. La decisión de migrar debe tomarse con un análisis técnico, económico y de seguridad.</w:t>
      </w:r>
    </w:p>
    <w:p>
      <w:pPr>
        <w:pStyle w:val="Heading1"/>
      </w:pPr>
      <w:r>
        <w:t>Fuente de la exposición</w:t>
      </w:r>
    </w:p>
    <w:p>
      <w:r>
        <w:rPr>
          <w:color w:val="556670"/>
          <w:sz w:val="19"/>
        </w:rPr>
        <w:t>Presentación «Tendencias actuales en bases de datos en la computación en la nube», equipo de Donaciano Rosas, Luis A. Sabin, Kenneth Martinez, Marlenis Quintero y Aristides Yángüez Fuentes. Archivo original: Presentacion base de datos_20261021_194014_0000 (1).pdf.</w:t>
      </w:r>
    </w:p>
    <w:sectPr w:rsidR="00FC693F" w:rsidRPr="0006063C" w:rsidSect="00034616">
      <w:footerReference w:type="default" r:id="rId9"/>
      <w:pgSz w:w="12240" w:h="15840"/>
      <w:pgMar w:top="1191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670"/>
        <w:sz w:val="16"/>
      </w:rPr>
    </w:r>
    <w:r>
      <w:rPr>
        <w:color w:val="556670"/>
        <w:sz w:val="16"/>
      </w:rPr>
      <w:t xml:space="preserve">Base de Datos I · II Semestre 2026  ·  Página </w:t>
    </w:r>
    <w:r>
      <w:rPr>
        <w:color w:val="556670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Calibri" w:hAnsi="Calibri"/>
      <w:color w:val="12222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B6E4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B6E4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